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49738" w14:textId="77777777" w:rsidR="002445B4" w:rsidRPr="000B5CC0" w:rsidRDefault="002445B4" w:rsidP="002445B4">
      <w:pPr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0B5CC0">
        <w:rPr>
          <w:rFonts w:cs="David" w:hint="cs"/>
          <w:b/>
          <w:bCs/>
          <w:sz w:val="36"/>
          <w:szCs w:val="36"/>
          <w:u w:val="single"/>
          <w:rtl/>
        </w:rPr>
        <w:t>הרחבה ולא החרבה</w:t>
      </w:r>
      <w:r w:rsidR="000B5CC0" w:rsidRPr="000B5CC0">
        <w:rPr>
          <w:rFonts w:cs="David" w:hint="cs"/>
          <w:b/>
          <w:bCs/>
          <w:sz w:val="36"/>
          <w:szCs w:val="36"/>
          <w:u w:val="single"/>
          <w:rtl/>
        </w:rPr>
        <w:t xml:space="preserve"> / </w:t>
      </w:r>
      <w:r w:rsidR="000B5CC0" w:rsidRPr="000B5CC0">
        <w:rPr>
          <w:rFonts w:cs="David" w:hint="cs"/>
          <w:b/>
          <w:bCs/>
          <w:sz w:val="28"/>
          <w:szCs w:val="28"/>
          <w:u w:val="single"/>
          <w:rtl/>
        </w:rPr>
        <w:t>דוגמה לטקסט טיעוני</w:t>
      </w:r>
    </w:p>
    <w:p w14:paraId="4E5FB171" w14:textId="77777777" w:rsidR="00F04B1F" w:rsidRDefault="00F04B1F" w:rsidP="000B5CC0">
      <w:pPr>
        <w:pStyle w:val="a3"/>
        <w:spacing w:line="360" w:lineRule="auto"/>
        <w:jc w:val="center"/>
        <w:rPr>
          <w:rFonts w:cs="David"/>
          <w:sz w:val="32"/>
          <w:szCs w:val="32"/>
          <w:u w:val="single"/>
          <w:rtl/>
        </w:rPr>
      </w:pPr>
    </w:p>
    <w:p w14:paraId="0CE9FE96" w14:textId="53466363" w:rsidR="000B5CC0" w:rsidRPr="00015D03" w:rsidRDefault="000B5CC0" w:rsidP="000B5CC0">
      <w:pPr>
        <w:pStyle w:val="a3"/>
        <w:spacing w:line="360" w:lineRule="auto"/>
        <w:jc w:val="center"/>
        <w:rPr>
          <w:rFonts w:cs="David"/>
          <w:sz w:val="32"/>
          <w:szCs w:val="32"/>
          <w:u w:val="single"/>
          <w:rtl/>
        </w:rPr>
      </w:pPr>
      <w:r w:rsidRPr="00015D03">
        <w:rPr>
          <w:rFonts w:cs="David" w:hint="cs"/>
          <w:sz w:val="32"/>
          <w:szCs w:val="32"/>
          <w:u w:val="single"/>
          <w:rtl/>
        </w:rPr>
        <w:t xml:space="preserve">[ </w:t>
      </w:r>
      <w:r w:rsidRPr="00015D03">
        <w:rPr>
          <w:rFonts w:cs="David" w:hint="cs"/>
          <w:b/>
          <w:bCs/>
          <w:i/>
          <w:iCs/>
          <w:sz w:val="32"/>
          <w:szCs w:val="32"/>
          <w:u w:val="single"/>
          <w:rtl/>
        </w:rPr>
        <w:t>טענה</w:t>
      </w:r>
      <w:r w:rsidRPr="00015D03">
        <w:rPr>
          <w:rFonts w:cs="David" w:hint="cs"/>
          <w:i/>
          <w:iCs/>
          <w:sz w:val="32"/>
          <w:szCs w:val="32"/>
          <w:u w:val="single"/>
          <w:rtl/>
        </w:rPr>
        <w:t xml:space="preserve">, </w:t>
      </w:r>
      <w:r w:rsidRPr="009E1CF3">
        <w:rPr>
          <w:rFonts w:cs="David" w:hint="cs"/>
          <w:b/>
          <w:bCs/>
          <w:i/>
          <w:iCs/>
          <w:color w:val="7030A0"/>
          <w:sz w:val="32"/>
          <w:szCs w:val="32"/>
          <w:u w:val="single"/>
          <w:rtl/>
        </w:rPr>
        <w:t>נימוק</w:t>
      </w:r>
      <w:r w:rsidRPr="00015D03">
        <w:rPr>
          <w:rFonts w:cs="David" w:hint="cs"/>
          <w:i/>
          <w:iCs/>
          <w:sz w:val="32"/>
          <w:szCs w:val="32"/>
          <w:u w:val="single"/>
          <w:rtl/>
        </w:rPr>
        <w:t xml:space="preserve">, </w:t>
      </w:r>
      <w:r w:rsidRPr="00015D03">
        <w:rPr>
          <w:rFonts w:cs="David" w:hint="cs"/>
          <w:b/>
          <w:bCs/>
          <w:i/>
          <w:iCs/>
          <w:color w:val="FF0000"/>
          <w:sz w:val="32"/>
          <w:szCs w:val="32"/>
          <w:u w:val="single"/>
          <w:rtl/>
        </w:rPr>
        <w:t>פתיחה</w:t>
      </w:r>
      <w:r w:rsidRPr="00015D03">
        <w:rPr>
          <w:rFonts w:cs="David" w:hint="cs"/>
          <w:i/>
          <w:iCs/>
          <w:sz w:val="32"/>
          <w:szCs w:val="32"/>
          <w:u w:val="single"/>
          <w:rtl/>
        </w:rPr>
        <w:t xml:space="preserve">, </w:t>
      </w:r>
      <w:r w:rsidRPr="00015D03">
        <w:rPr>
          <w:rFonts w:cs="David" w:hint="cs"/>
          <w:b/>
          <w:bCs/>
          <w:i/>
          <w:iCs/>
          <w:color w:val="984806" w:themeColor="accent6" w:themeShade="80"/>
          <w:sz w:val="32"/>
          <w:szCs w:val="32"/>
          <w:u w:val="single"/>
          <w:rtl/>
        </w:rPr>
        <w:t>מסקנה</w:t>
      </w:r>
      <w:r w:rsidRPr="00015D03">
        <w:rPr>
          <w:rFonts w:cs="David" w:hint="cs"/>
          <w:b/>
          <w:bCs/>
          <w:i/>
          <w:iCs/>
          <w:color w:val="4F6228" w:themeColor="accent3" w:themeShade="80"/>
          <w:sz w:val="32"/>
          <w:szCs w:val="32"/>
          <w:u w:val="single"/>
          <w:rtl/>
        </w:rPr>
        <w:t xml:space="preserve">, </w:t>
      </w:r>
      <w:r w:rsidRPr="009E1CF3">
        <w:rPr>
          <w:rFonts w:cs="David" w:hint="cs"/>
          <w:b/>
          <w:bCs/>
          <w:i/>
          <w:iCs/>
          <w:color w:val="00B050"/>
          <w:sz w:val="32"/>
          <w:szCs w:val="32"/>
          <w:u w:val="single"/>
          <w:rtl/>
        </w:rPr>
        <w:t>טענת נגד</w:t>
      </w:r>
      <w:r w:rsidRPr="00015D03">
        <w:rPr>
          <w:rFonts w:cs="David" w:hint="cs"/>
          <w:i/>
          <w:iCs/>
          <w:sz w:val="32"/>
          <w:szCs w:val="32"/>
          <w:u w:val="single"/>
          <w:rtl/>
        </w:rPr>
        <w:t xml:space="preserve">, </w:t>
      </w:r>
      <w:r w:rsidRPr="00015D03">
        <w:rPr>
          <w:rFonts w:cs="David" w:hint="cs"/>
          <w:b/>
          <w:bCs/>
          <w:i/>
          <w:iCs/>
          <w:color w:val="31849B" w:themeColor="accent5" w:themeShade="BF"/>
          <w:sz w:val="32"/>
          <w:szCs w:val="32"/>
          <w:u w:val="single"/>
          <w:rtl/>
        </w:rPr>
        <w:t>הפרכת טענת הנגד</w:t>
      </w:r>
      <w:r w:rsidRPr="00015D03">
        <w:rPr>
          <w:rFonts w:cs="David" w:hint="cs"/>
          <w:color w:val="31849B" w:themeColor="accent5" w:themeShade="BF"/>
          <w:sz w:val="32"/>
          <w:szCs w:val="32"/>
          <w:u w:val="single"/>
          <w:rtl/>
        </w:rPr>
        <w:t xml:space="preserve"> </w:t>
      </w:r>
      <w:r w:rsidRPr="00015D03">
        <w:rPr>
          <w:rFonts w:cs="David" w:hint="cs"/>
          <w:sz w:val="32"/>
          <w:szCs w:val="32"/>
          <w:u w:val="single"/>
          <w:rtl/>
        </w:rPr>
        <w:t>].</w:t>
      </w:r>
    </w:p>
    <w:p w14:paraId="3CF9B94C" w14:textId="77777777" w:rsidR="00F04B1F" w:rsidRDefault="00F04B1F" w:rsidP="00F04B1F">
      <w:pPr>
        <w:spacing w:line="360" w:lineRule="auto"/>
        <w:jc w:val="both"/>
        <w:rPr>
          <w:rFonts w:cs="David"/>
          <w:b/>
          <w:bCs/>
          <w:color w:val="FF0000"/>
          <w:sz w:val="28"/>
          <w:szCs w:val="28"/>
          <w:rtl/>
        </w:rPr>
      </w:pPr>
    </w:p>
    <w:p w14:paraId="07D87FA9" w14:textId="265C4617" w:rsidR="00301455" w:rsidRPr="009E1CF3" w:rsidRDefault="00301455" w:rsidP="00F04B1F">
      <w:pPr>
        <w:spacing w:line="360" w:lineRule="auto"/>
        <w:jc w:val="both"/>
        <w:rPr>
          <w:rFonts w:cs="David"/>
          <w:b/>
          <w:bCs/>
          <w:color w:val="FF0000"/>
          <w:sz w:val="28"/>
          <w:szCs w:val="28"/>
          <w:rtl/>
        </w:rPr>
      </w:pPr>
      <w:r w:rsidRPr="009E1CF3">
        <w:rPr>
          <w:rFonts w:cs="David" w:hint="cs"/>
          <w:b/>
          <w:bCs/>
          <w:color w:val="FF0000"/>
          <w:sz w:val="28"/>
          <w:szCs w:val="28"/>
          <w:rtl/>
        </w:rPr>
        <w:t>ה</w:t>
      </w:r>
      <w:r w:rsidR="00A31325" w:rsidRPr="009E1CF3">
        <w:rPr>
          <w:rFonts w:cs="David" w:hint="cs"/>
          <w:b/>
          <w:bCs/>
          <w:color w:val="FF0000"/>
          <w:sz w:val="28"/>
          <w:szCs w:val="28"/>
          <w:rtl/>
        </w:rPr>
        <w:t>דיון הציבורי</w:t>
      </w:r>
      <w:r w:rsidRPr="009E1CF3">
        <w:rPr>
          <w:rFonts w:cs="David" w:hint="cs"/>
          <w:b/>
          <w:bCs/>
          <w:color w:val="FF0000"/>
          <w:sz w:val="28"/>
          <w:szCs w:val="28"/>
          <w:rtl/>
        </w:rPr>
        <w:t xml:space="preserve"> בנוגע לה</w:t>
      </w:r>
      <w:r w:rsidR="00A31325" w:rsidRPr="009E1CF3">
        <w:rPr>
          <w:rFonts w:cs="David" w:hint="cs"/>
          <w:b/>
          <w:bCs/>
          <w:color w:val="FF0000"/>
          <w:sz w:val="28"/>
          <w:szCs w:val="28"/>
          <w:rtl/>
        </w:rPr>
        <w:t>רחבת כביש 6, עלה לאחרונה לכ</w:t>
      </w:r>
      <w:r w:rsidR="00FA22F3" w:rsidRPr="009E1CF3">
        <w:rPr>
          <w:rFonts w:cs="David" w:hint="cs"/>
          <w:b/>
          <w:bCs/>
          <w:color w:val="FF0000"/>
          <w:sz w:val="28"/>
          <w:szCs w:val="28"/>
          <w:rtl/>
        </w:rPr>
        <w:t>ותרות העיתונים ומהדורות ה</w:t>
      </w:r>
      <w:r w:rsidR="009E1CF3" w:rsidRPr="009E1CF3">
        <w:rPr>
          <w:rFonts w:cs="David" w:hint="cs"/>
          <w:b/>
          <w:bCs/>
          <w:color w:val="FF0000"/>
          <w:sz w:val="28"/>
          <w:szCs w:val="28"/>
          <w:rtl/>
        </w:rPr>
        <w:t>חדשות</w:t>
      </w:r>
      <w:r w:rsidR="00FA22F3" w:rsidRPr="009E1CF3">
        <w:rPr>
          <w:rFonts w:cs="David" w:hint="cs"/>
          <w:b/>
          <w:bCs/>
          <w:color w:val="FF0000"/>
          <w:sz w:val="28"/>
          <w:szCs w:val="28"/>
          <w:rtl/>
        </w:rPr>
        <w:t>, לאחר שהמתנגדים והתומכים הביעו את דעותיהם מעל כל במה תקשורתית אפשרית.</w:t>
      </w:r>
    </w:p>
    <w:p w14:paraId="17A62E98" w14:textId="77777777" w:rsidR="00301455" w:rsidRPr="009E1CF3" w:rsidRDefault="00301455" w:rsidP="00F04B1F">
      <w:pPr>
        <w:spacing w:line="360" w:lineRule="auto"/>
        <w:jc w:val="both"/>
        <w:rPr>
          <w:rFonts w:cs="David"/>
          <w:b/>
          <w:bCs/>
          <w:color w:val="00B050"/>
          <w:sz w:val="28"/>
          <w:szCs w:val="28"/>
          <w:rtl/>
        </w:rPr>
      </w:pPr>
      <w:r w:rsidRPr="009E1CF3">
        <w:rPr>
          <w:rFonts w:cs="David" w:hint="cs"/>
          <w:b/>
          <w:bCs/>
          <w:color w:val="00B050"/>
          <w:sz w:val="28"/>
          <w:szCs w:val="28"/>
          <w:u w:val="single"/>
          <w:rtl/>
        </w:rPr>
        <w:t>י</w:t>
      </w:r>
      <w:r w:rsidR="00D530A6" w:rsidRPr="009E1CF3">
        <w:rPr>
          <w:rFonts w:cs="David" w:hint="cs"/>
          <w:b/>
          <w:bCs/>
          <w:color w:val="00B050"/>
          <w:sz w:val="28"/>
          <w:szCs w:val="28"/>
          <w:u w:val="single"/>
          <w:rtl/>
        </w:rPr>
        <w:t>ש הסוברים</w:t>
      </w:r>
      <w:r w:rsidR="00D530A6" w:rsidRPr="009E1CF3">
        <w:rPr>
          <w:rFonts w:cs="David" w:hint="cs"/>
          <w:b/>
          <w:bCs/>
          <w:color w:val="00B050"/>
          <w:sz w:val="28"/>
          <w:szCs w:val="28"/>
          <w:rtl/>
        </w:rPr>
        <w:t>, שאין להרחיב את הכביש</w:t>
      </w:r>
      <w:r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 שממילא "מדביר את השממה"</w:t>
      </w:r>
      <w:r w:rsidR="00D530A6" w:rsidRPr="009E1CF3">
        <w:rPr>
          <w:rFonts w:cs="David" w:hint="cs"/>
          <w:b/>
          <w:bCs/>
          <w:color w:val="00B050"/>
          <w:sz w:val="28"/>
          <w:szCs w:val="28"/>
          <w:rtl/>
        </w:rPr>
        <w:t>,</w:t>
      </w:r>
      <w:r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 ורומס את נופי הטבע הנהדרים</w:t>
      </w:r>
      <w:r w:rsidR="007B04AF" w:rsidRPr="009E1CF3">
        <w:rPr>
          <w:rFonts w:cs="David" w:hint="cs"/>
          <w:b/>
          <w:bCs/>
          <w:color w:val="00B050"/>
          <w:sz w:val="28"/>
          <w:szCs w:val="28"/>
          <w:rtl/>
        </w:rPr>
        <w:t>.</w:t>
      </w:r>
      <w:r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 </w:t>
      </w:r>
      <w:r w:rsidR="00FA22F3"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עבודות הכביש, </w:t>
      </w:r>
      <w:r w:rsidR="00FA22F3" w:rsidRPr="009E1CF3">
        <w:rPr>
          <w:rFonts w:cs="David" w:hint="cs"/>
          <w:b/>
          <w:bCs/>
          <w:color w:val="00B050"/>
          <w:sz w:val="28"/>
          <w:szCs w:val="28"/>
          <w:u w:val="single"/>
          <w:rtl/>
        </w:rPr>
        <w:t>הם סבורים</w:t>
      </w:r>
      <w:r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, ייעשו באופן איטי, וגם כאשר לבסוף יושלמו </w:t>
      </w:r>
      <w:r w:rsidRPr="009E1CF3">
        <w:rPr>
          <w:rFonts w:cs="David"/>
          <w:b/>
          <w:bCs/>
          <w:color w:val="00B050"/>
          <w:sz w:val="28"/>
          <w:szCs w:val="28"/>
          <w:rtl/>
        </w:rPr>
        <w:t>–</w:t>
      </w:r>
      <w:r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 הכביש לא ישרת כראוי את מטרתו.</w:t>
      </w:r>
      <w:r w:rsidR="00FA22F3"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 בקצה הכביש יישאר עוד פקק במקום פארק, לאחר </w:t>
      </w:r>
      <w:r w:rsidR="00D530A6" w:rsidRPr="009E1CF3">
        <w:rPr>
          <w:rFonts w:cs="David" w:hint="cs"/>
          <w:b/>
          <w:bCs/>
          <w:color w:val="00B050"/>
          <w:sz w:val="28"/>
          <w:szCs w:val="28"/>
          <w:rtl/>
        </w:rPr>
        <w:t>שכל מקום אפשר</w:t>
      </w:r>
      <w:r w:rsidR="008137C8" w:rsidRPr="009E1CF3">
        <w:rPr>
          <w:rFonts w:cs="David" w:hint="cs"/>
          <w:b/>
          <w:bCs/>
          <w:color w:val="00B050"/>
          <w:sz w:val="28"/>
          <w:szCs w:val="28"/>
          <w:rtl/>
        </w:rPr>
        <w:t>י</w:t>
      </w:r>
      <w:r w:rsidR="00D530A6" w:rsidRPr="009E1CF3">
        <w:rPr>
          <w:rFonts w:cs="David" w:hint="cs"/>
          <w:b/>
          <w:bCs/>
          <w:color w:val="00B050"/>
          <w:sz w:val="28"/>
          <w:szCs w:val="28"/>
          <w:rtl/>
        </w:rPr>
        <w:t xml:space="preserve"> בנוף יפגע</w:t>
      </w:r>
      <w:r w:rsidR="00FA22F3" w:rsidRPr="009E1CF3">
        <w:rPr>
          <w:rFonts w:cs="David" w:hint="cs"/>
          <w:b/>
          <w:bCs/>
          <w:color w:val="00B050"/>
          <w:sz w:val="28"/>
          <w:szCs w:val="28"/>
          <w:rtl/>
        </w:rPr>
        <w:t>.</w:t>
      </w:r>
    </w:p>
    <w:p w14:paraId="5D563989" w14:textId="77777777" w:rsidR="00D31805" w:rsidRPr="00015D03" w:rsidRDefault="00301455" w:rsidP="00F04B1F">
      <w:pPr>
        <w:spacing w:line="360" w:lineRule="auto"/>
        <w:jc w:val="both"/>
        <w:rPr>
          <w:rFonts w:cs="David"/>
          <w:b/>
          <w:bCs/>
          <w:sz w:val="28"/>
          <w:szCs w:val="28"/>
          <w:rtl/>
        </w:rPr>
      </w:pPr>
      <w:r w:rsidRPr="00263B96">
        <w:rPr>
          <w:rFonts w:cs="David" w:hint="cs"/>
          <w:b/>
          <w:bCs/>
          <w:sz w:val="28"/>
          <w:szCs w:val="28"/>
          <w:u w:val="single"/>
          <w:rtl/>
        </w:rPr>
        <w:t>אני סבור</w:t>
      </w:r>
      <w:r w:rsidRPr="00015D03">
        <w:rPr>
          <w:rFonts w:cs="David" w:hint="cs"/>
          <w:b/>
          <w:bCs/>
          <w:sz w:val="28"/>
          <w:szCs w:val="28"/>
          <w:rtl/>
        </w:rPr>
        <w:t>,</w:t>
      </w:r>
      <w:r w:rsidR="00945C40" w:rsidRPr="00015D03">
        <w:rPr>
          <w:rFonts w:cs="David" w:hint="cs"/>
          <w:b/>
          <w:bCs/>
          <w:sz w:val="28"/>
          <w:szCs w:val="28"/>
          <w:rtl/>
        </w:rPr>
        <w:t xml:space="preserve"> לעומתם,</w:t>
      </w:r>
      <w:r w:rsidRPr="00015D03">
        <w:rPr>
          <w:rFonts w:cs="David" w:hint="cs"/>
          <w:b/>
          <w:bCs/>
          <w:sz w:val="28"/>
          <w:szCs w:val="28"/>
          <w:rtl/>
        </w:rPr>
        <w:t xml:space="preserve"> שהכביש נחוץ מאוד לאזרח</w:t>
      </w:r>
      <w:r w:rsidR="00945C40" w:rsidRPr="00015D03">
        <w:rPr>
          <w:rFonts w:cs="David" w:hint="cs"/>
          <w:b/>
          <w:bCs/>
          <w:sz w:val="28"/>
          <w:szCs w:val="28"/>
          <w:rtl/>
        </w:rPr>
        <w:t>י</w:t>
      </w:r>
      <w:r w:rsidRPr="00015D03">
        <w:rPr>
          <w:rFonts w:cs="David" w:hint="cs"/>
          <w:b/>
          <w:bCs/>
          <w:sz w:val="28"/>
          <w:szCs w:val="28"/>
          <w:rtl/>
        </w:rPr>
        <w:t xml:space="preserve"> ישראל. </w:t>
      </w:r>
    </w:p>
    <w:p w14:paraId="4FEA1F13" w14:textId="669C8D29" w:rsidR="00D31805" w:rsidRPr="009E1CF3" w:rsidRDefault="00D31805" w:rsidP="00F04B1F">
      <w:pPr>
        <w:spacing w:line="360" w:lineRule="auto"/>
        <w:jc w:val="both"/>
        <w:rPr>
          <w:rFonts w:cs="David"/>
          <w:b/>
          <w:bCs/>
          <w:color w:val="7030A0"/>
          <w:sz w:val="28"/>
          <w:szCs w:val="28"/>
          <w:rtl/>
        </w:rPr>
      </w:pPr>
      <w:r w:rsidRPr="009E1CF3">
        <w:rPr>
          <w:rFonts w:cs="David" w:hint="cs"/>
          <w:b/>
          <w:bCs/>
          <w:color w:val="7030A0"/>
          <w:sz w:val="28"/>
          <w:szCs w:val="28"/>
          <w:u w:val="single"/>
          <w:rtl/>
        </w:rPr>
        <w:t>זאת מפני ש</w:t>
      </w:r>
      <w:r w:rsidRPr="009E1CF3">
        <w:rPr>
          <w:rFonts w:cs="David" w:hint="cs"/>
          <w:b/>
          <w:bCs/>
          <w:color w:val="7030A0"/>
          <w:sz w:val="28"/>
          <w:szCs w:val="28"/>
          <w:rtl/>
        </w:rPr>
        <w:t>הכביש יצדיק את המצופה ממנו. כביש שש הנוכחי יוכיח זאת, שהרי הוא מקצר את אורך הנסיעה מיעד אחד למשנהו באופן ניכר, מאחר שהפקקים אינם מצויים בו. כל זאת,</w:t>
      </w:r>
      <w:r w:rsidR="009E1CF3" w:rsidRPr="009E1CF3">
        <w:rPr>
          <w:rFonts w:cs="David" w:hint="cs"/>
          <w:b/>
          <w:bCs/>
          <w:color w:val="7030A0"/>
          <w:sz w:val="28"/>
          <w:szCs w:val="28"/>
          <w:rtl/>
        </w:rPr>
        <w:t xml:space="preserve"> </w:t>
      </w:r>
      <w:r w:rsidRPr="009E1CF3">
        <w:rPr>
          <w:rFonts w:cs="David" w:hint="cs"/>
          <w:b/>
          <w:bCs/>
          <w:color w:val="7030A0"/>
          <w:sz w:val="28"/>
          <w:szCs w:val="28"/>
          <w:rtl/>
        </w:rPr>
        <w:t>לאחר שנים של חוסר אמון ציבורי באחד מן הפרויקטים הברוכים שידעה מדינת ישראל.</w:t>
      </w:r>
    </w:p>
    <w:p w14:paraId="7ECA3700" w14:textId="1BE799FD" w:rsidR="00F110F9" w:rsidRPr="009E1CF3" w:rsidRDefault="00D31805" w:rsidP="00F04B1F">
      <w:pPr>
        <w:spacing w:line="360" w:lineRule="auto"/>
        <w:jc w:val="both"/>
        <w:rPr>
          <w:rFonts w:cs="David"/>
          <w:b/>
          <w:bCs/>
          <w:color w:val="00B0F0"/>
          <w:sz w:val="28"/>
          <w:szCs w:val="28"/>
          <w:rtl/>
        </w:rPr>
      </w:pPr>
      <w:r w:rsidRPr="009E1CF3">
        <w:rPr>
          <w:rFonts w:cs="David" w:hint="cs"/>
          <w:b/>
          <w:bCs/>
          <w:color w:val="00B0F0"/>
          <w:sz w:val="28"/>
          <w:szCs w:val="28"/>
          <w:rtl/>
        </w:rPr>
        <w:t>ובאשר לנופי הארץ -</w:t>
      </w:r>
      <w:r w:rsidR="00301455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 ניתן עדיין לראות</w:t>
      </w:r>
      <w:r w:rsidRPr="009E1CF3">
        <w:rPr>
          <w:rFonts w:cs="David" w:hint="cs"/>
          <w:b/>
          <w:bCs/>
          <w:color w:val="00B0F0"/>
          <w:sz w:val="28"/>
          <w:szCs w:val="28"/>
          <w:rtl/>
        </w:rPr>
        <w:t>ם</w:t>
      </w:r>
      <w:r w:rsidR="00301455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 בהרי יהודה, </w:t>
      </w:r>
      <w:r w:rsidR="00945C40" w:rsidRPr="009E1CF3">
        <w:rPr>
          <w:rFonts w:cs="David" w:hint="cs"/>
          <w:b/>
          <w:bCs/>
          <w:color w:val="00B0F0"/>
          <w:sz w:val="28"/>
          <w:szCs w:val="28"/>
          <w:rtl/>
        </w:rPr>
        <w:t>בנגב ובגליל</w:t>
      </w:r>
      <w:r w:rsidR="00301455" w:rsidRPr="009E1CF3">
        <w:rPr>
          <w:rFonts w:cs="David" w:hint="cs"/>
          <w:b/>
          <w:bCs/>
          <w:color w:val="00B0F0"/>
          <w:sz w:val="28"/>
          <w:szCs w:val="28"/>
          <w:rtl/>
        </w:rPr>
        <w:t>.</w:t>
      </w:r>
      <w:r w:rsidR="007E4813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 הטענה המושמעת לעיתים בפי המתנגדים</w:t>
      </w:r>
      <w:r w:rsidR="00F41942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 למיזם</w:t>
      </w:r>
      <w:r w:rsidR="007E4813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, שהכביש ייסלל על אחד מנופי הטבע </w:t>
      </w:r>
      <w:r w:rsidR="009E1CF3" w:rsidRPr="009E1CF3">
        <w:rPr>
          <w:rFonts w:cs="David" w:hint="cs"/>
          <w:b/>
          <w:bCs/>
          <w:color w:val="00B0F0"/>
          <w:sz w:val="28"/>
          <w:szCs w:val="28"/>
          <w:rtl/>
        </w:rPr>
        <w:t>האחרונים</w:t>
      </w:r>
      <w:r w:rsidR="007E4813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 שנשארו, הינה, אפוא, משוללת כל יסוד.</w:t>
      </w:r>
      <w:r w:rsidR="00301455" w:rsidRPr="009E1CF3">
        <w:rPr>
          <w:rFonts w:cs="David" w:hint="cs"/>
          <w:b/>
          <w:bCs/>
          <w:color w:val="00B0F0"/>
          <w:sz w:val="28"/>
          <w:szCs w:val="28"/>
          <w:rtl/>
        </w:rPr>
        <w:t xml:space="preserve"> </w:t>
      </w:r>
    </w:p>
    <w:p w14:paraId="2EACF390" w14:textId="2CF82554" w:rsidR="002B5904" w:rsidRPr="00F04B1F" w:rsidRDefault="00F110F9" w:rsidP="00F04B1F">
      <w:pPr>
        <w:spacing w:line="360" w:lineRule="auto"/>
        <w:jc w:val="both"/>
        <w:rPr>
          <w:rFonts w:cs="David"/>
          <w:b/>
          <w:bCs/>
          <w:color w:val="984806" w:themeColor="accent6" w:themeShade="80"/>
          <w:sz w:val="28"/>
          <w:szCs w:val="28"/>
          <w:rtl/>
        </w:rPr>
      </w:pPr>
      <w:r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במידה </w:t>
      </w:r>
      <w:r w:rsidR="00A9621F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>ש</w:t>
      </w:r>
      <w:r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נשכיל ליישם את </w:t>
      </w:r>
      <w:r w:rsidR="009E1CF3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>החזון הציוני הדוגל בהפרחת השממה</w:t>
      </w:r>
      <w:r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, נזכה לשלב בין טכנולוגיה </w:t>
      </w:r>
      <w:r w:rsidR="00F04B1F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ובין </w:t>
      </w:r>
      <w:r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נופי </w:t>
      </w:r>
      <w:r w:rsidR="00F04B1F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>ה</w:t>
      </w:r>
      <w:r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טבע, </w:t>
      </w:r>
      <w:r w:rsidR="007E4813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ובכך יתקיים בנו </w:t>
      </w:r>
      <w:r w:rsid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>מאמר הנביא</w:t>
      </w:r>
      <w:r w:rsidR="00F04B1F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 xml:space="preserve">: </w:t>
      </w:r>
      <w:r w:rsidR="007E4813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>"</w:t>
      </w:r>
      <w:r w:rsidR="00F04B1F">
        <w:rPr>
          <w:rFonts w:cs="David" w:hint="cs"/>
          <w:b/>
          <w:bCs/>
          <w:i/>
          <w:iCs/>
          <w:color w:val="984806" w:themeColor="accent6" w:themeShade="80"/>
          <w:sz w:val="28"/>
          <w:szCs w:val="28"/>
          <w:rtl/>
        </w:rPr>
        <w:t xml:space="preserve"> </w:t>
      </w:r>
      <w:r w:rsidR="007E4813" w:rsidRPr="00F04B1F">
        <w:rPr>
          <w:rFonts w:cs="David"/>
          <w:b/>
          <w:bCs/>
          <w:i/>
          <w:iCs/>
          <w:color w:val="984806" w:themeColor="accent6" w:themeShade="80"/>
          <w:sz w:val="28"/>
          <w:szCs w:val="28"/>
          <w:rtl/>
        </w:rPr>
        <w:t xml:space="preserve">כִּי נִחַם </w:t>
      </w:r>
      <w:r w:rsidR="006B6F68" w:rsidRPr="00F04B1F">
        <w:rPr>
          <w:rFonts w:cs="David" w:hint="cs"/>
          <w:b/>
          <w:bCs/>
          <w:i/>
          <w:iCs/>
          <w:color w:val="984806" w:themeColor="accent6" w:themeShade="80"/>
          <w:sz w:val="28"/>
          <w:szCs w:val="28"/>
          <w:rtl/>
        </w:rPr>
        <w:t>ה'</w:t>
      </w:r>
      <w:r w:rsidR="007E4813" w:rsidRPr="00F04B1F">
        <w:rPr>
          <w:rFonts w:cs="David"/>
          <w:b/>
          <w:bCs/>
          <w:i/>
          <w:iCs/>
          <w:color w:val="984806" w:themeColor="accent6" w:themeShade="80"/>
          <w:sz w:val="28"/>
          <w:szCs w:val="28"/>
          <w:rtl/>
        </w:rPr>
        <w:t xml:space="preserve"> צִיּוֹן נִחַם כָּל חָרְבֹתֶיהָ וַיָּשֶׂם מִדְבָּרָהּ כְּעֵדֶן וְעַרְבָתָהּ כְּגַן </w:t>
      </w:r>
      <w:r w:rsidR="006B6F68" w:rsidRPr="00F04B1F">
        <w:rPr>
          <w:rFonts w:cs="David" w:hint="cs"/>
          <w:b/>
          <w:bCs/>
          <w:i/>
          <w:iCs/>
          <w:color w:val="984806" w:themeColor="accent6" w:themeShade="80"/>
          <w:sz w:val="28"/>
          <w:szCs w:val="28"/>
          <w:rtl/>
        </w:rPr>
        <w:t>ה'</w:t>
      </w:r>
      <w:r w:rsidR="00F04B1F" w:rsidRPr="00F04B1F">
        <w:rPr>
          <w:rFonts w:cs="David" w:hint="cs"/>
          <w:b/>
          <w:bCs/>
          <w:i/>
          <w:iCs/>
          <w:color w:val="984806" w:themeColor="accent6" w:themeShade="80"/>
          <w:sz w:val="28"/>
          <w:szCs w:val="28"/>
          <w:rtl/>
        </w:rPr>
        <w:t xml:space="preserve"> </w:t>
      </w:r>
      <w:r w:rsidR="00F04B1F" w:rsidRPr="00F04B1F">
        <w:rPr>
          <w:rFonts w:cs="David" w:hint="cs"/>
          <w:b/>
          <w:bCs/>
          <w:color w:val="984806" w:themeColor="accent6" w:themeShade="80"/>
          <w:sz w:val="28"/>
          <w:szCs w:val="28"/>
          <w:rtl/>
        </w:rPr>
        <w:t>" (ישעיהו נא,ג).</w:t>
      </w:r>
    </w:p>
    <w:p w14:paraId="3C0898D4" w14:textId="77777777" w:rsidR="002B5904" w:rsidRDefault="002B5904" w:rsidP="002B5904">
      <w:pPr>
        <w:spacing w:line="360" w:lineRule="auto"/>
        <w:jc w:val="both"/>
        <w:rPr>
          <w:rFonts w:cs="David"/>
          <w:sz w:val="28"/>
          <w:szCs w:val="28"/>
          <w:rtl/>
        </w:rPr>
      </w:pPr>
    </w:p>
    <w:p w14:paraId="3B34E335" w14:textId="1F0B3755" w:rsidR="00D31805" w:rsidRPr="002B5904" w:rsidRDefault="00D31805" w:rsidP="000B5CC0">
      <w:pPr>
        <w:pStyle w:val="a3"/>
        <w:spacing w:line="720" w:lineRule="auto"/>
        <w:ind w:left="927"/>
        <w:jc w:val="both"/>
        <w:rPr>
          <w:rFonts w:cs="David"/>
          <w:sz w:val="28"/>
          <w:szCs w:val="28"/>
          <w:rtl/>
        </w:rPr>
      </w:pPr>
    </w:p>
    <w:sectPr w:rsidR="00D31805" w:rsidRPr="002B5904" w:rsidSect="0043367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01915"/>
    <w:multiLevelType w:val="hybridMultilevel"/>
    <w:tmpl w:val="522CBD42"/>
    <w:lvl w:ilvl="0" w:tplc="3B64FD42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39162B"/>
    <w:multiLevelType w:val="hybridMultilevel"/>
    <w:tmpl w:val="6270C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12554">
    <w:abstractNumId w:val="1"/>
  </w:num>
  <w:num w:numId="2" w16cid:durableId="1294366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55"/>
    <w:rsid w:val="00006035"/>
    <w:rsid w:val="00011206"/>
    <w:rsid w:val="00011A2B"/>
    <w:rsid w:val="00011D17"/>
    <w:rsid w:val="00014D3A"/>
    <w:rsid w:val="00015D03"/>
    <w:rsid w:val="00020962"/>
    <w:rsid w:val="00043AEC"/>
    <w:rsid w:val="00050281"/>
    <w:rsid w:val="000556AB"/>
    <w:rsid w:val="0007738A"/>
    <w:rsid w:val="00090FA9"/>
    <w:rsid w:val="00093DB2"/>
    <w:rsid w:val="00094054"/>
    <w:rsid w:val="00097410"/>
    <w:rsid w:val="000B330F"/>
    <w:rsid w:val="000B34BB"/>
    <w:rsid w:val="000B5CC0"/>
    <w:rsid w:val="000F3253"/>
    <w:rsid w:val="000F74BA"/>
    <w:rsid w:val="0011346D"/>
    <w:rsid w:val="00140544"/>
    <w:rsid w:val="00143EDB"/>
    <w:rsid w:val="0014426D"/>
    <w:rsid w:val="00160538"/>
    <w:rsid w:val="00175C12"/>
    <w:rsid w:val="001950CC"/>
    <w:rsid w:val="001A0CE6"/>
    <w:rsid w:val="001C6C98"/>
    <w:rsid w:val="001D4E0F"/>
    <w:rsid w:val="001E5ADE"/>
    <w:rsid w:val="00230196"/>
    <w:rsid w:val="00231649"/>
    <w:rsid w:val="002377A6"/>
    <w:rsid w:val="002445B4"/>
    <w:rsid w:val="002525AB"/>
    <w:rsid w:val="00255098"/>
    <w:rsid w:val="00263B96"/>
    <w:rsid w:val="00270B60"/>
    <w:rsid w:val="002837DA"/>
    <w:rsid w:val="00297BAE"/>
    <w:rsid w:val="002A24EB"/>
    <w:rsid w:val="002A27B4"/>
    <w:rsid w:val="002A57FC"/>
    <w:rsid w:val="002B0582"/>
    <w:rsid w:val="002B2FAB"/>
    <w:rsid w:val="002B5904"/>
    <w:rsid w:val="002B6A24"/>
    <w:rsid w:val="002D5835"/>
    <w:rsid w:val="00301455"/>
    <w:rsid w:val="00301A8A"/>
    <w:rsid w:val="003269D2"/>
    <w:rsid w:val="0034415D"/>
    <w:rsid w:val="003531EB"/>
    <w:rsid w:val="00366D05"/>
    <w:rsid w:val="003B00B7"/>
    <w:rsid w:val="003C4842"/>
    <w:rsid w:val="003F6A31"/>
    <w:rsid w:val="00412140"/>
    <w:rsid w:val="00417002"/>
    <w:rsid w:val="00427071"/>
    <w:rsid w:val="00433676"/>
    <w:rsid w:val="00443567"/>
    <w:rsid w:val="00446159"/>
    <w:rsid w:val="00454CD3"/>
    <w:rsid w:val="004B10FC"/>
    <w:rsid w:val="004D2929"/>
    <w:rsid w:val="00501117"/>
    <w:rsid w:val="00520578"/>
    <w:rsid w:val="005508CF"/>
    <w:rsid w:val="0056189E"/>
    <w:rsid w:val="00562BD6"/>
    <w:rsid w:val="005B08E2"/>
    <w:rsid w:val="005B7502"/>
    <w:rsid w:val="005C5E08"/>
    <w:rsid w:val="005C6912"/>
    <w:rsid w:val="005F108C"/>
    <w:rsid w:val="006037E0"/>
    <w:rsid w:val="00606681"/>
    <w:rsid w:val="0061076C"/>
    <w:rsid w:val="0061248E"/>
    <w:rsid w:val="00627350"/>
    <w:rsid w:val="00645ADD"/>
    <w:rsid w:val="00657C93"/>
    <w:rsid w:val="00660A73"/>
    <w:rsid w:val="00680E45"/>
    <w:rsid w:val="0068314B"/>
    <w:rsid w:val="006910BB"/>
    <w:rsid w:val="006925A8"/>
    <w:rsid w:val="006A16AB"/>
    <w:rsid w:val="006B6F68"/>
    <w:rsid w:val="006C3C90"/>
    <w:rsid w:val="006D1695"/>
    <w:rsid w:val="006E1259"/>
    <w:rsid w:val="006E6D67"/>
    <w:rsid w:val="006F43E1"/>
    <w:rsid w:val="00706EFE"/>
    <w:rsid w:val="00707BE4"/>
    <w:rsid w:val="0071112F"/>
    <w:rsid w:val="00721756"/>
    <w:rsid w:val="00724298"/>
    <w:rsid w:val="0072733D"/>
    <w:rsid w:val="0075304F"/>
    <w:rsid w:val="00754F47"/>
    <w:rsid w:val="00765644"/>
    <w:rsid w:val="00766DAC"/>
    <w:rsid w:val="007A4D85"/>
    <w:rsid w:val="007A7212"/>
    <w:rsid w:val="007B04AF"/>
    <w:rsid w:val="007C4BFA"/>
    <w:rsid w:val="007C58C4"/>
    <w:rsid w:val="007D0EF6"/>
    <w:rsid w:val="007D6916"/>
    <w:rsid w:val="007E4813"/>
    <w:rsid w:val="00804EBC"/>
    <w:rsid w:val="00807635"/>
    <w:rsid w:val="00811876"/>
    <w:rsid w:val="008137C8"/>
    <w:rsid w:val="00817256"/>
    <w:rsid w:val="0081797F"/>
    <w:rsid w:val="008214BD"/>
    <w:rsid w:val="00840153"/>
    <w:rsid w:val="00844C22"/>
    <w:rsid w:val="00852FBA"/>
    <w:rsid w:val="0087312E"/>
    <w:rsid w:val="00876409"/>
    <w:rsid w:val="008A7C24"/>
    <w:rsid w:val="008C552D"/>
    <w:rsid w:val="008D4C22"/>
    <w:rsid w:val="008E2BFB"/>
    <w:rsid w:val="008E4A76"/>
    <w:rsid w:val="00915442"/>
    <w:rsid w:val="009303F6"/>
    <w:rsid w:val="00932D70"/>
    <w:rsid w:val="00937C13"/>
    <w:rsid w:val="00945C40"/>
    <w:rsid w:val="00961551"/>
    <w:rsid w:val="009639D7"/>
    <w:rsid w:val="00981E3A"/>
    <w:rsid w:val="00992166"/>
    <w:rsid w:val="00993AEF"/>
    <w:rsid w:val="00995A72"/>
    <w:rsid w:val="009B002A"/>
    <w:rsid w:val="009C3B29"/>
    <w:rsid w:val="009D129C"/>
    <w:rsid w:val="009D5A05"/>
    <w:rsid w:val="009E1CF3"/>
    <w:rsid w:val="00A01E00"/>
    <w:rsid w:val="00A106BC"/>
    <w:rsid w:val="00A1436B"/>
    <w:rsid w:val="00A24C37"/>
    <w:rsid w:val="00A31325"/>
    <w:rsid w:val="00A31CE7"/>
    <w:rsid w:val="00A35D55"/>
    <w:rsid w:val="00A60342"/>
    <w:rsid w:val="00A83573"/>
    <w:rsid w:val="00A86A79"/>
    <w:rsid w:val="00A92964"/>
    <w:rsid w:val="00A93FF1"/>
    <w:rsid w:val="00A9621F"/>
    <w:rsid w:val="00AA4C3C"/>
    <w:rsid w:val="00AA6CFC"/>
    <w:rsid w:val="00AC28E1"/>
    <w:rsid w:val="00AD42FD"/>
    <w:rsid w:val="00AD5698"/>
    <w:rsid w:val="00AE62F4"/>
    <w:rsid w:val="00AF515D"/>
    <w:rsid w:val="00B20D83"/>
    <w:rsid w:val="00B3367E"/>
    <w:rsid w:val="00B345C6"/>
    <w:rsid w:val="00B5680C"/>
    <w:rsid w:val="00B62137"/>
    <w:rsid w:val="00B65A93"/>
    <w:rsid w:val="00B65C11"/>
    <w:rsid w:val="00BB0230"/>
    <w:rsid w:val="00BB3034"/>
    <w:rsid w:val="00BB3679"/>
    <w:rsid w:val="00BB38B9"/>
    <w:rsid w:val="00BD268F"/>
    <w:rsid w:val="00BF49DD"/>
    <w:rsid w:val="00C267A1"/>
    <w:rsid w:val="00C37F33"/>
    <w:rsid w:val="00C441D8"/>
    <w:rsid w:val="00C5193D"/>
    <w:rsid w:val="00C5457C"/>
    <w:rsid w:val="00C60887"/>
    <w:rsid w:val="00C70588"/>
    <w:rsid w:val="00C85BFB"/>
    <w:rsid w:val="00CA3EA8"/>
    <w:rsid w:val="00CE604F"/>
    <w:rsid w:val="00D009DA"/>
    <w:rsid w:val="00D03F66"/>
    <w:rsid w:val="00D31805"/>
    <w:rsid w:val="00D51E72"/>
    <w:rsid w:val="00D530A6"/>
    <w:rsid w:val="00D71DF8"/>
    <w:rsid w:val="00D81B03"/>
    <w:rsid w:val="00DC79C6"/>
    <w:rsid w:val="00DD350A"/>
    <w:rsid w:val="00DD5F87"/>
    <w:rsid w:val="00DE0DE1"/>
    <w:rsid w:val="00E05C68"/>
    <w:rsid w:val="00E17C01"/>
    <w:rsid w:val="00E34E4F"/>
    <w:rsid w:val="00E44C39"/>
    <w:rsid w:val="00E74867"/>
    <w:rsid w:val="00E74886"/>
    <w:rsid w:val="00E7556B"/>
    <w:rsid w:val="00E82FE3"/>
    <w:rsid w:val="00E9041E"/>
    <w:rsid w:val="00EB26E8"/>
    <w:rsid w:val="00ED7B1F"/>
    <w:rsid w:val="00F00C91"/>
    <w:rsid w:val="00F04B1F"/>
    <w:rsid w:val="00F110F9"/>
    <w:rsid w:val="00F253B1"/>
    <w:rsid w:val="00F41942"/>
    <w:rsid w:val="00F431F4"/>
    <w:rsid w:val="00F54F5C"/>
    <w:rsid w:val="00F6645B"/>
    <w:rsid w:val="00F71DAF"/>
    <w:rsid w:val="00FA22F3"/>
    <w:rsid w:val="00FB0DE5"/>
    <w:rsid w:val="00FD3AE1"/>
    <w:rsid w:val="00FD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5E26"/>
  <w15:docId w15:val="{994EAB7F-F78F-4010-8A42-42B3D5E1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7F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A99A3-CFAD-4764-B88E-49ADD489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uriel tech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yachac</dc:creator>
  <cp:keywords/>
  <dc:description/>
  <cp:lastModifiedBy>מתן אלמה</cp:lastModifiedBy>
  <cp:revision>6</cp:revision>
  <dcterms:created xsi:type="dcterms:W3CDTF">2017-09-07T18:44:00Z</dcterms:created>
  <dcterms:modified xsi:type="dcterms:W3CDTF">2024-11-16T19:08:00Z</dcterms:modified>
</cp:coreProperties>
</file>